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智能工程系0307、0311岗位专业测试方案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textAlignment w:val="baseline"/>
        <w:rPr>
          <w:rFonts w:ascii="仿宋" w:hAnsi="仿宋" w:eastAsia="仿宋" w:cs="仿宋"/>
        </w:rPr>
      </w:pP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一、专业测试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专业测试满分100分。本方案测评0307、0311岗位应聘者适应岗位所要求的专业技能，专业测试时间不超过50分钟。</w:t>
      </w:r>
    </w:p>
    <w:p>
      <w:pPr>
        <w:spacing w:line="360" w:lineRule="auto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二、专业测试时间、地点</w:t>
      </w:r>
    </w:p>
    <w:p>
      <w:pPr>
        <w:numPr>
          <w:ilvl w:val="0"/>
          <w:numId w:val="1"/>
        </w:numPr>
        <w:tabs>
          <w:tab w:val="left" w:pos="312"/>
        </w:tabs>
        <w:spacing w:line="360" w:lineRule="auto"/>
        <w:ind w:firstLine="48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测试时间为2021年3月 13 日9：30开始。</w:t>
      </w:r>
    </w:p>
    <w:p>
      <w:pPr>
        <w:pStyle w:val="2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</w:p>
    <w:p>
      <w:pPr>
        <w:pStyle w:val="21"/>
        <w:spacing w:line="360" w:lineRule="auto"/>
        <w:ind w:firstLine="72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考场：崇实楼二楼PLC及其应用实训室C212，候考室：崇实楼二楼楼宇智能安防布线实训室</w:t>
      </w:r>
      <w:r>
        <w:rPr>
          <w:rFonts w:ascii="仿宋" w:hAnsi="仿宋" w:eastAsia="仿宋" w:cs="仿宋"/>
          <w:sz w:val="32"/>
          <w:szCs w:val="32"/>
        </w:rPr>
        <w:t>C211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三、专业测试流程及注意事项</w:t>
      </w:r>
    </w:p>
    <w:p>
      <w:pPr>
        <w:numPr>
          <w:ilvl w:val="0"/>
          <w:numId w:val="2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专业测试人员携带身份证，提前20分钟到达候考室。</w:t>
      </w:r>
    </w:p>
    <w:p>
      <w:pPr>
        <w:numPr>
          <w:ilvl w:val="0"/>
          <w:numId w:val="2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在测试开始前10分钟集中抽签决定考位。</w:t>
      </w:r>
    </w:p>
    <w:p>
      <w:pPr>
        <w:numPr>
          <w:ilvl w:val="0"/>
          <w:numId w:val="2"/>
        </w:numPr>
        <w:tabs>
          <w:tab w:val="left" w:pos="312"/>
        </w:tabs>
        <w:spacing w:line="360" w:lineRule="auto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测试开始前5分钟，由工作人员带领测试人员进入考场，对号入坐。</w:t>
      </w:r>
    </w:p>
    <w:p>
      <w:pPr>
        <w:pStyle w:val="22"/>
        <w:numPr>
          <w:ilvl w:val="0"/>
          <w:numId w:val="2"/>
        </w:numPr>
        <w:tabs>
          <w:tab w:val="left" w:pos="312"/>
        </w:tabs>
        <w:spacing w:line="360" w:lineRule="auto"/>
        <w:ind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联系人：余老师  15761654361</w:t>
      </w: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四、专业测试内容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 （50分）熟练使用AutoCAD绘图软件绘制图电机正反转控制电路（无需计算长度），绘制完请将图保存在D盘并注明考位号，例如D：\1号。注：测试计算机系统为Windows7系统，绘图软件使用AutoCAD2014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drawing>
          <wp:inline distT="0" distB="0" distL="0" distR="0">
            <wp:extent cx="3395980" cy="2763520"/>
            <wp:effectExtent l="0" t="0" r="0" b="0"/>
            <wp:docPr id="2" name="图片 2" descr="C:\Users\ADMINI~1\AppData\Local\Temp\WeChat Files\0c72dc0817c3d097103ddbf5223b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0c72dc0817c3d097103ddbf5223bcf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6143" cy="276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图1：电机正反转控制电路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 （50分）熟练使用电工工具依据《</w:t>
      </w:r>
      <w:r>
        <w:rPr>
          <w:rFonts w:hint="eastAsia" w:ascii="仿宋" w:hAnsi="仿宋" w:eastAsia="仿宋" w:cs="仿宋"/>
          <w:kern w:val="36"/>
          <w:sz w:val="24"/>
        </w:rPr>
        <w:t>电气装置安装工程低压电器施工及验收规范》GB50254-2014标准</w:t>
      </w:r>
      <w:r>
        <w:rPr>
          <w:rFonts w:hint="eastAsia" w:ascii="仿宋" w:hAnsi="仿宋" w:eastAsia="仿宋" w:cs="仿宋"/>
          <w:sz w:val="24"/>
        </w:rPr>
        <w:t>在电工实训板上完成上图具有短路和过载保护的线路安装接线，控制电路使用蓝色，所有线路不需要安装号码管。工具和设备如下表：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表1：工具和材料清单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2"/>
        <w:gridCol w:w="2261"/>
        <w:gridCol w:w="746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27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十字螺丝刀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一字螺丝刀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数字万用表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块</w:t>
            </w:r>
          </w:p>
        </w:tc>
        <w:tc>
          <w:tcPr>
            <w:tcW w:w="2706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70485</wp:posOffset>
                  </wp:positionV>
                  <wp:extent cx="774700" cy="895350"/>
                  <wp:effectExtent l="19050" t="0" r="6350" b="0"/>
                  <wp:wrapNone/>
                  <wp:docPr id="8" name="图片 2" descr="IMG_20160411_153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0160411_153708"/>
                          <pic:cNvPicPr/>
                        </pic:nvPicPr>
                        <pic:blipFill>
                          <a:blip r:embed="rId5" cstate="print"/>
                          <a:srcRect l="1413" t="5032" r="479" b="6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剥线钳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尖嘴钳</w:t>
            </w:r>
          </w:p>
        </w:tc>
        <w:tc>
          <w:tcPr>
            <w:tcW w:w="22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把</w:t>
            </w:r>
          </w:p>
        </w:tc>
        <w:tc>
          <w:tcPr>
            <w:tcW w:w="270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单股铝芯导线</w:t>
            </w:r>
          </w:p>
        </w:tc>
        <w:tc>
          <w:tcPr>
            <w:tcW w:w="2261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黄、绿、红、蓝四色2.5mm</w:t>
            </w:r>
            <w:r>
              <w:rPr>
                <w:rFonts w:hint="eastAsia" w:ascii="仿宋" w:hAnsi="仿宋" w:eastAsia="仿宋" w:cs="仿宋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，每色若干</w:t>
            </w:r>
          </w:p>
        </w:tc>
        <w:tc>
          <w:tcPr>
            <w:tcW w:w="74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70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表2：设备清单</w:t>
      </w:r>
    </w:p>
    <w:tbl>
      <w:tblPr>
        <w:tblStyle w:val="12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713"/>
        <w:gridCol w:w="2428"/>
        <w:gridCol w:w="85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型号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17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三相漏电开关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DZ47LE-32-16A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三相熔断器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RT18-32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交流接触器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CJX2-0910 AC220V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2713" w:type="dxa"/>
            <w:vAlign w:val="center"/>
          </w:tcPr>
          <w:p>
            <w:pPr>
              <w:pStyle w:val="2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jc w:val="center"/>
              <w:outlineLvl w:val="0"/>
              <w:rPr>
                <w:rFonts w:ascii="仿宋" w:hAnsi="仿宋" w:eastAsia="仿宋" w:cs="仿宋"/>
                <w:b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交流接触器辅助触头组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F4-11 22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热继电器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JR16-20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综合支架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内置按钮4只、指示灯4只、急停1只、转换开关1只， LS2-2  2只、3只大功率电阻电阻，2只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三相异步电动机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PN(W):60、nN(r/min):1400、 UN(V)：三相 AC 380      IN(A):0.33、连接组别：△/Y。1台；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</w:t>
            </w:r>
          </w:p>
        </w:tc>
        <w:tc>
          <w:tcPr>
            <w:tcW w:w="271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网孔板（元件已全安装好，考生无需安装）</w:t>
            </w:r>
          </w:p>
        </w:tc>
        <w:tc>
          <w:tcPr>
            <w:tcW w:w="24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774×580mm</w:t>
            </w:r>
          </w:p>
        </w:tc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1块</w:t>
            </w:r>
          </w:p>
        </w:tc>
        <w:tc>
          <w:tcPr>
            <w:tcW w:w="1764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76835</wp:posOffset>
                  </wp:positionV>
                  <wp:extent cx="790575" cy="590550"/>
                  <wp:effectExtent l="19050" t="0" r="9525" b="0"/>
                  <wp:wrapNone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15981278">
    <w:nsid w:val="E96921DE"/>
    <w:multiLevelType w:val="singleLevel"/>
    <w:tmpl w:val="E96921DE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56328058">
    <w:nsid w:val="BC21BE7A"/>
    <w:multiLevelType w:val="singleLevel"/>
    <w:tmpl w:val="BC21BE7A"/>
    <w:lvl w:ilvl="0" w:tentative="1">
      <w:start w:val="1"/>
      <w:numFmt w:val="decimal"/>
      <w:suff w:val="space"/>
      <w:lvlText w:val="%1."/>
      <w:lvlJc w:val="left"/>
    </w:lvl>
  </w:abstractNum>
  <w:num w:numId="1">
    <w:abstractNumId w:val="3156328058"/>
  </w:num>
  <w:num w:numId="2">
    <w:abstractNumId w:val="39159812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3"/>
    <w:rsid w:val="00030698"/>
    <w:rsid w:val="000335AB"/>
    <w:rsid w:val="00035A6F"/>
    <w:rsid w:val="00040EFA"/>
    <w:rsid w:val="00066B1E"/>
    <w:rsid w:val="000B54FB"/>
    <w:rsid w:val="00153BA7"/>
    <w:rsid w:val="00190F23"/>
    <w:rsid w:val="001B0288"/>
    <w:rsid w:val="002015DD"/>
    <w:rsid w:val="002C27CD"/>
    <w:rsid w:val="002F67EE"/>
    <w:rsid w:val="003022AD"/>
    <w:rsid w:val="00321E85"/>
    <w:rsid w:val="003D6BF1"/>
    <w:rsid w:val="003E68FF"/>
    <w:rsid w:val="00424B78"/>
    <w:rsid w:val="00457585"/>
    <w:rsid w:val="00461FD9"/>
    <w:rsid w:val="00471163"/>
    <w:rsid w:val="004D6F29"/>
    <w:rsid w:val="005B1DDF"/>
    <w:rsid w:val="005E7717"/>
    <w:rsid w:val="00611022"/>
    <w:rsid w:val="0061583F"/>
    <w:rsid w:val="00624FB6"/>
    <w:rsid w:val="00661B02"/>
    <w:rsid w:val="00674418"/>
    <w:rsid w:val="00686D5D"/>
    <w:rsid w:val="00687D12"/>
    <w:rsid w:val="00697E14"/>
    <w:rsid w:val="006A7AD0"/>
    <w:rsid w:val="006B133F"/>
    <w:rsid w:val="006D036C"/>
    <w:rsid w:val="006D6DE2"/>
    <w:rsid w:val="006F0499"/>
    <w:rsid w:val="006F40A4"/>
    <w:rsid w:val="00735E92"/>
    <w:rsid w:val="00737825"/>
    <w:rsid w:val="007D78B6"/>
    <w:rsid w:val="0083057A"/>
    <w:rsid w:val="0086382E"/>
    <w:rsid w:val="00981256"/>
    <w:rsid w:val="009825A7"/>
    <w:rsid w:val="009C0BA6"/>
    <w:rsid w:val="009E75A9"/>
    <w:rsid w:val="00A35857"/>
    <w:rsid w:val="00AA48AD"/>
    <w:rsid w:val="00AD2175"/>
    <w:rsid w:val="00AE72B5"/>
    <w:rsid w:val="00B27A1D"/>
    <w:rsid w:val="00B36796"/>
    <w:rsid w:val="00B9043D"/>
    <w:rsid w:val="00BF6E9E"/>
    <w:rsid w:val="00C10A0A"/>
    <w:rsid w:val="00C1382B"/>
    <w:rsid w:val="00C15155"/>
    <w:rsid w:val="00C2570A"/>
    <w:rsid w:val="00C62F23"/>
    <w:rsid w:val="00CB3889"/>
    <w:rsid w:val="00CD40C3"/>
    <w:rsid w:val="00CE2AEA"/>
    <w:rsid w:val="00CF0C9B"/>
    <w:rsid w:val="00D26E99"/>
    <w:rsid w:val="00D34C13"/>
    <w:rsid w:val="00D97A83"/>
    <w:rsid w:val="00DA1C48"/>
    <w:rsid w:val="00DA62A2"/>
    <w:rsid w:val="00DE21CD"/>
    <w:rsid w:val="00DF38DD"/>
    <w:rsid w:val="00ED2053"/>
    <w:rsid w:val="00EE55A6"/>
    <w:rsid w:val="00F01E13"/>
    <w:rsid w:val="00F25478"/>
    <w:rsid w:val="00F41C9B"/>
    <w:rsid w:val="00F443BA"/>
    <w:rsid w:val="00F60344"/>
    <w:rsid w:val="00F63C0C"/>
    <w:rsid w:val="00F90F1F"/>
    <w:rsid w:val="00FA106B"/>
    <w:rsid w:val="00FD49FB"/>
    <w:rsid w:val="00FD4DAC"/>
    <w:rsid w:val="081C3C97"/>
    <w:rsid w:val="260B2FC1"/>
    <w:rsid w:val="285E273E"/>
    <w:rsid w:val="43733345"/>
    <w:rsid w:val="648D612F"/>
    <w:rsid w:val="65D561B9"/>
    <w:rsid w:val="7715457B"/>
    <w:rsid w:val="7C2B51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paragraph" w:customStyle="1" w:styleId="19">
    <w:name w:val="纯文本1"/>
    <w:basedOn w:val="1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20">
    <w:name w:val="批注文字 字符"/>
    <w:basedOn w:val="9"/>
    <w:link w:val="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paragraph" w:customStyle="1" w:styleId="2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165</Words>
  <Characters>942</Characters>
  <Lines>7</Lines>
  <Paragraphs>2</Paragraphs>
  <TotalTime>0</TotalTime>
  <ScaleCrop>false</ScaleCrop>
  <LinksUpToDate>false</LinksUpToDate>
  <CharactersWithSpaces>1105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2021-03-08T02:11:00Z</dcterms:created>
  <dc:creator>Administrator</dc:creator>
  <cp:lastModifiedBy>杨芳</cp:lastModifiedBy>
  <dcterms:modified xsi:type="dcterms:W3CDTF">2021-03-09T06:48:49Z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